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sz w:val="36"/>
        </w:rPr>
        <w:t>DIXON BORDIANO</w:t>
      </w:r>
    </w:p>
    <w:p>
      <w:pPr>
        <w:spacing w:after="40"/>
        <w:jc w:val="center"/>
      </w:pPr>
      <w:r>
        <w:rPr>
          <w:rFonts w:ascii="Calibri" w:hAnsi="Calibri"/>
          <w:sz w:val="21"/>
        </w:rPr>
        <w:t>UX &amp; Product Design Leader | AI-Powered SaaS | Design Systems | Consulting &amp; Workshops</w:t>
      </w:r>
    </w:p>
    <w:p>
      <w:pPr>
        <w:spacing w:after="160"/>
        <w:jc w:val="center"/>
      </w:pPr>
      <w:r>
        <w:rPr>
          <w:rFonts w:ascii="Calibri" w:hAnsi="Calibri"/>
          <w:sz w:val="19"/>
        </w:rPr>
        <w:t>Porto, Portugal | dbordiano@gmail.com | +351 910 733 418</w:t>
        <w:br/>
        <w:t>https://www.linkedin.com/in/dixonbordiano | https://www.dixonbordiano.com | https://ursoinvencivel.com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PROFESSIONAL SUMMARY</w:t>
      </w:r>
    </w:p>
    <w:p>
      <w:r>
        <w:rPr>
          <w:rFonts w:ascii="Calibri" w:hAnsi="Calibri"/>
          <w:b w:val="0"/>
          <w:sz w:val="21"/>
        </w:rPr>
        <w:t>Design leader with 12+ years driving product-led growth in AI-powered enterprise SaaS. Scaled teams and practices that generated $6M+ ARR and expanded client bases by 400%. Founded Cognira's first in-house Product Design &amp; UX practice across 3 continents; launched an accessibility-first design system that cut regression bugs by 44% and improved delivery speed. Co-Founder at URSO Invencivel (consulting, workshops, education). Seeking Head of Design / Director of UX / Lead Product Design roles (full-time, part-time, or fractional), preferably remote.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CORE SKILLS</w:t>
      </w:r>
    </w:p>
    <w:p>
      <w:r>
        <w:rPr>
          <w:rFonts w:ascii="Calibri" w:hAnsi="Calibri"/>
          <w:b w:val="0"/>
          <w:sz w:val="21"/>
        </w:rPr>
        <w:t>Design Leadership: Design Leadership, Cross-Functional Leadership, ProductOps, DesignOps, Change Management, Stakeholder Alignment, Mentorship, Practice Building, Organizational Design</w:t>
      </w:r>
    </w:p>
    <w:p>
      <w:r>
        <w:rPr>
          <w:rFonts w:ascii="Calibri" w:hAnsi="Calibri"/>
          <w:b w:val="0"/>
          <w:sz w:val="21"/>
        </w:rPr>
        <w:t>UX &amp; Research: Human-Centered Design, User Research, Usability Testing, Journey Mapping, Heuristic Evaluation, Rapid Prototyping, Information Architecture, Accessibility, Continuous Discovery</w:t>
      </w:r>
    </w:p>
    <w:p>
      <w:r>
        <w:rPr>
          <w:rFonts w:ascii="Calibri" w:hAnsi="Calibri"/>
          <w:b w:val="0"/>
          <w:sz w:val="21"/>
        </w:rPr>
        <w:t>Product &amp; Strategy: Product Strategy, Roadmapping, OKRs, Prioritization (RICE, Impact/Effort, MoSCoW), Metrics Frameworks, SaaS Migration, Responsible AI, AI/ML Design, Enterprise UX</w:t>
      </w:r>
    </w:p>
    <w:p>
      <w:r>
        <w:rPr>
          <w:rFonts w:ascii="Calibri" w:hAnsi="Calibri"/>
          <w:b w:val="0"/>
          <w:sz w:val="21"/>
        </w:rPr>
        <w:t>Consulting &amp; Facilitation: Design Consulting, Workshops, Facilitation, Education Design</w:t>
      </w:r>
    </w:p>
    <w:p>
      <w:r>
        <w:rPr>
          <w:rFonts w:ascii="Calibri" w:hAnsi="Calibri"/>
          <w:b w:val="0"/>
          <w:sz w:val="21"/>
        </w:rPr>
        <w:t>Tools: Figma, FigJam, Storybook, Sketch, Adobe Creative Suite, Pendo, GA4, Hotjar, Jira, Confluence, JavaScript, Cursor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PROFESSIONAL EXPERIENCE</w:t>
      </w:r>
    </w:p>
    <w:p>
      <w:r>
        <w:rPr>
          <w:rFonts w:ascii="Calibri" w:hAnsi="Calibri"/>
          <w:b/>
          <w:sz w:val="21"/>
        </w:rPr>
        <w:t>Co-Founder | URSO Invencivel | Porto, Portugal | March 2026 – Present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Co-founded URSO Invencivel (ursoinvencivel.com) focused on consulting, workshops, and education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Design and facilitate workshops that turn complex topics into practical, repeatable practices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Advise clients and collaborators through consulting on strategy, process, and decision-making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Build education programs and learning materials for applied, everyday use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Lead service design around clear facilitation and capability-building for clients and communities</w:t>
      </w:r>
    </w:p>
    <w:p>
      <w:r>
        <w:rPr>
          <w:rFonts w:ascii="Calibri" w:hAnsi="Calibri"/>
          <w:b/>
          <w:sz w:val="21"/>
        </w:rPr>
        <w:t>Director of UX | Cognira | Porto, Portugal | March 2023 – January 2026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Founded and scaled Cognira's first in-house Product Design &amp; UX practice for PromoAI SaaS, growing the team from 0 to 8 product managers, designers, and researchers across 3 continents in 18 months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Expanded client base by 400% and generated $6M+ in new ARR by leading design for product-led SaaS migration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Designed and launched an accessibility-first design system with Figma and Storybook, reducing regression bugs by 44% and increasing sprint velocity by 2.5 story points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Introduced a usability-bug process so experience failures were tracked and fixed like production defects; usability issues fell by half and remaining issues were resolved twice as fast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Reduced training time and navigation-related support tickets by 60% through onboarding redesign (first quarter post-launch)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Directed UX strategy for AI forecasting and predictive features, including responsible AI principles and user-trust metrics in release readiness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Mentored product managers and interns on design thinking, discovery, and data-driven roadmapping</w:t>
      </w:r>
    </w:p>
    <w:p>
      <w:r>
        <w:rPr>
          <w:rFonts w:ascii="Calibri" w:hAnsi="Calibri"/>
          <w:b/>
          <w:sz w:val="21"/>
        </w:rPr>
        <w:t>Senior UX Designer | Oracle | Lisbon, Portugal | March 2015 – March 2023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Led multi-team UX initiatives across planning, supply chain, store operations, and analytics products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Embedded user research and usability testing into agile workflows with product and engineering teams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Standardized design patterns to reduce UI development time and improve cross-solution consistency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Recognized as Employee of the Year (2017) for leading cross-product UX unification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Mentored junior designers and established UX best practices across multiple product teams</w:t>
      </w:r>
    </w:p>
    <w:p>
      <w:r>
        <w:rPr>
          <w:rFonts w:ascii="Calibri" w:hAnsi="Calibri"/>
          <w:b/>
          <w:sz w:val="21"/>
        </w:rPr>
        <w:t>UX Designer | Digital River | Minneapolis, USA | June 2014 – March 2015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Conducted user research and created interaction patterns for e-commerce applications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Designed enterprise mobile point-of-sale, customer service tools, and checkout flows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Collaborated with development teams on responsive design implementation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Recipient of CIO Star Award (2012) for contributions to early design and testing initiatives</w:t>
      </w:r>
    </w:p>
    <w:p>
      <w:r>
        <w:rPr>
          <w:rFonts w:ascii="Calibri" w:hAnsi="Calibri"/>
          <w:b/>
          <w:sz w:val="21"/>
        </w:rPr>
        <w:t>Earlier Roles | UX Design Trainee, QA &amp; Automation Engineer, Web Designer | 2010 – 2014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Led QA teams, built automation pipelines, and contributed to early design and testing initiatives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EDUCATION</w:t>
      </w:r>
    </w:p>
    <w:p>
      <w:r>
        <w:rPr>
          <w:rFonts w:ascii="Calibri" w:hAnsi="Calibri"/>
          <w:b/>
          <w:sz w:val="21"/>
        </w:rPr>
        <w:t>Bachelor of Arts, Studio Art (Digital Art) | University of Minnesota Morris | 2010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CERTIFICATIONS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ISTQB Certified Foundation Level Test Professional (2012)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Oracle JavaScript Extension Toolkit (JET) Certification (2016)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AWARDS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Employee of the Year — Oracle (2017)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CIO Star Award — Digital River (2012)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SELECTED PROJECTS</w:t>
      </w:r>
    </w:p>
    <w:p>
      <w:r>
        <w:rPr>
          <w:rFonts w:ascii="Calibri" w:hAnsi="Calibri"/>
          <w:b/>
          <w:sz w:val="21"/>
        </w:rPr>
        <w:t>Cognira Design System &amp; AI Features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Problem: Fragmented UI components and slow iteration cycles during SaaS rearchitecture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Role: Led accessibility-first design system, reusable components, and usability-bug process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Outcome: 44% fewer regression bugs, faster usability fixes, 60% reduction in training/support friction, contribution to $6M+ ARR growth</w:t>
      </w:r>
    </w:p>
    <w:p>
      <w:r>
        <w:rPr>
          <w:rFonts w:ascii="Calibri" w:hAnsi="Calibri"/>
          <w:b/>
          <w:sz w:val="21"/>
        </w:rPr>
        <w:t>Oracle Cross-Product UX Unification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Problem: Inconsistent UI patterns across enterprise products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Role: Led cross-product UX unification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Outcome: Improved consistency and faster development cycles; Employee of the Year (2017)</w:t>
      </w:r>
    </w:p>
    <w:p>
      <w:pPr>
        <w:spacing w:before="200" w:after="80"/>
      </w:pPr>
      <w:r>
        <w:rPr>
          <w:rFonts w:ascii="Calibri" w:hAnsi="Calibri"/>
          <w:b/>
          <w:sz w:val="24"/>
        </w:rPr>
        <w:t>LANGUAGES &amp; AVAILABILITY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English (Fluent), Portuguese (B1), Romanian (B1)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Open to remote and hybrid roles; based in Portugal (EMEA); open to full-time, part-time, and fractional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